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黑龙江分公司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1.表中所列项目，由本人实事求是地填写。表内项目没有内容填写的，可填写“无”。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3.“民族”填写全称，如：“维吾尔族”、“哈尼族”。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4.“籍贯”、“出生地”填写简称，如“湖南长沙”、“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河北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廊坊”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5.“政治面貌”填写“中共党员”、“民主党派”或“群众”。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宋体"/>
          <w:kern w:val="0"/>
          <w:sz w:val="28"/>
          <w:szCs w:val="28"/>
        </w:rPr>
        <w:t>8.“计</w: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9.“学历”、“学位”填写国家有关部门承认的学历、学位。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“学历”分毕业、结业、肄业三种，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请按实际情况填写。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各级党校培训、进修一年半以下的，不作为学历填写。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“任职时间”填写担任现职务的时间，“提职时间”填写提拔至现职级的时间。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11.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工作经历优先条件中，按照任职说明填写具备的优先条件。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.“联系电话”填写可与本人直接联系的固定电话和手机号码。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.“主要学习及工作经历”栏中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学习经历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高中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填起，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工作经历从入职开始填起，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时间前后要衔接，不出现空档，因脱产学习间断的，要写明情况。工作经历复杂者可将同公司同部门的职位填写在一条内，如“历任**、**、**”。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.“对报名岗位认识及工作设想”填写对报名岗位职责的认识和工作目标、主要方式、预期贡献等。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.“自我评价”填写个人的特点、能力、作风等方面的情况。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.“奖惩情况”填写单位以上的奖励和记功；受处分的，要填写何年何月因何问题经何单位批准受何种处分，何年何月经何单位批准撤消何种处分。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.“主要家庭成员及社会关系”，填写配偶、父母、子女情况。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插入或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粘贴本人近期2寸彩色电子证件照片。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.报名表填写内容格式要求：宋体，五号字体。</w:t>
      </w:r>
    </w:p>
    <w:p>
      <w:pPr>
        <w:widowControl w:val="0"/>
        <w:wordWrap/>
        <w:adjustRightInd/>
        <w:snapToGrid/>
        <w:spacing w:line="560" w:lineRule="exact"/>
        <w:textAlignment w:val="auto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.本表填写不下可另附页说明。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TotalTime>0</TotalTime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2015-07-06T00:50:00Z</dcterms:created>
  <dc:creator>admin</dc:creator>
  <cp:lastModifiedBy>叶金子</cp:lastModifiedBy>
  <cp:lastPrinted>2020-05-19T07:06:05Z</cp:lastPrinted>
  <dcterms:modified xsi:type="dcterms:W3CDTF">2020-05-19T07:46:47Z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