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sz w:val="21"/>
        </w:rPr>
      </w:pPr>
      <w:r>
        <w:rPr>
          <w:sz w:val="21"/>
        </w:rPr>
        <w:pict>
          <v:shape id="_x0000_s1026" o:spid="_x0000_s1026" o:spt="202" type="#_x0000_t202" style="position:absolute;left:0pt;margin-left:-23.4pt;margin-top:-50.3pt;height:33.6pt;width:59.2pt;mso-wrap-distance-bottom:0pt;mso-wrap-distance-left:9pt;mso-wrap-distance-right:9pt;mso-wrap-distance-top:0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default" w:ascii="方正公文黑体" w:hAnsi="方正公文黑体" w:eastAsia="方正公文黑体" w:cs="方正公文黑体"/>
                      <w:sz w:val="28"/>
                      <w:szCs w:val="28"/>
                    </w:rPr>
                  </w:pPr>
                  <w:r>
                    <w:rPr>
                      <w:rFonts w:hint="eastAsia" w:ascii="方正公文黑体" w:hAnsi="方正公文黑体" w:eastAsia="方正公文黑体" w:cs="方正公文黑体"/>
                      <w:sz w:val="28"/>
                      <w:szCs w:val="28"/>
                    </w:rPr>
                    <w:t>附件</w:t>
                  </w:r>
                  <w:r>
                    <w:rPr>
                      <w:rFonts w:hint="default" w:ascii="方正公文黑体" w:hAnsi="方正公文黑体" w:eastAsia="方正公文黑体" w:cs="方正公文黑体"/>
                      <w:sz w:val="28"/>
                      <w:szCs w:val="28"/>
                    </w:rPr>
                    <w:t>3</w:t>
                  </w:r>
                </w:p>
              </w:txbxContent>
            </v:textbox>
            <w10:wrap type="square"/>
          </v:shape>
        </w:pict>
      </w:r>
    </w:p>
    <w:p>
      <w:pPr>
        <w:spacing w:line="580" w:lineRule="exact"/>
        <w:jc w:val="center"/>
        <w:rPr>
          <w:rFonts w:hint="eastAsia" w:ascii="方正公文小标宋" w:hAnsi="方正小标宋_GBK" w:eastAsia="方正公文小标宋" w:cs="方正小标宋_GBK"/>
          <w:bCs/>
          <w:sz w:val="44"/>
          <w:szCs w:val="44"/>
        </w:rPr>
      </w:pPr>
      <w:r>
        <w:rPr>
          <w:rFonts w:hint="eastAsia" w:ascii="方正公文小标宋" w:hAnsi="方正小标宋_GBK" w:eastAsia="方正公文小标宋" w:cs="方正小标宋_GBK"/>
          <w:bCs/>
          <w:sz w:val="44"/>
          <w:szCs w:val="44"/>
        </w:rPr>
        <w:t>黑龙江省省直机关党建宣传教育中心</w:t>
      </w:r>
    </w:p>
    <w:p>
      <w:pPr>
        <w:spacing w:line="580" w:lineRule="exact"/>
        <w:jc w:val="center"/>
        <w:rPr>
          <w:rFonts w:hint="eastAsia" w:ascii="方正公文小标宋" w:hAnsi="方正小标宋_GBK" w:eastAsia="方正公文小标宋" w:cs="方正小标宋_GBK"/>
          <w:bCs/>
          <w:sz w:val="44"/>
          <w:szCs w:val="44"/>
        </w:rPr>
      </w:pPr>
      <w:r>
        <w:rPr>
          <w:rFonts w:hint="default" w:ascii="方正公文小标宋" w:hAnsi="方正小标宋_GBK" w:eastAsia="方正公文小标宋" w:cs="方正小标宋_GBK"/>
          <w:bCs/>
          <w:sz w:val="44"/>
          <w:szCs w:val="44"/>
        </w:rPr>
        <w:t>2022年</w:t>
      </w:r>
      <w:r>
        <w:rPr>
          <w:rFonts w:hint="eastAsia" w:ascii="方正公文小标宋" w:hAnsi="方正小标宋_GBK" w:eastAsia="方正公文小标宋" w:cs="方正小标宋_GBK"/>
          <w:bCs/>
          <w:sz w:val="44"/>
          <w:szCs w:val="44"/>
        </w:rPr>
        <w:t>公开招聘防疫与安全须知</w:t>
      </w:r>
    </w:p>
    <w:p>
      <w:pPr>
        <w:spacing w:line="580" w:lineRule="exact"/>
        <w:rPr>
          <w:sz w:val="24"/>
        </w:rPr>
      </w:pPr>
      <w:r>
        <w:t>　</w:t>
      </w:r>
      <w:r>
        <w:rPr>
          <w:sz w:val="24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公文仿宋" w:hAnsi="方正公文仿宋" w:eastAsia="方正公文仿宋" w:cs="方正公文仿宋"/>
          <w:sz w:val="32"/>
          <w:szCs w:val="32"/>
        </w:rPr>
      </w:pPr>
      <w:bookmarkStart w:id="0" w:name="_GoBack"/>
      <w:r>
        <w:rPr>
          <w:rFonts w:hint="eastAsia" w:ascii="方正公文仿宋" w:hAnsi="方正公文仿宋" w:eastAsia="方正公文仿宋" w:cs="方正公文仿宋"/>
          <w:sz w:val="32"/>
          <w:szCs w:val="32"/>
        </w:rPr>
        <w:t>1.考生在考试日前14天内，应尽量避免省外、国(境)外出行，尽量避免去人群流动性较大、人群密集的场所。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公文仿宋" w:hAnsi="方正公文仿宋" w:eastAsia="方正公文仿宋" w:cs="方正公文仿宋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</w:rPr>
        <w:t>2.考生进入笔试考点参加考试，应当主动出示“龙江健康码”“大数据行程码”，提供接种两针新冠病毒疫苗证明或考试前</w:t>
      </w:r>
      <w:r>
        <w:rPr>
          <w:rFonts w:hint="default" w:ascii="方正公文仿宋" w:hAnsi="方正公文仿宋" w:eastAsia="方正公文仿宋" w:cs="方正公文仿宋"/>
          <w:sz w:val="32"/>
          <w:szCs w:val="32"/>
        </w:rPr>
        <w:t>2</w:t>
      </w:r>
      <w:r>
        <w:rPr>
          <w:rFonts w:hint="eastAsia" w:ascii="方正公文仿宋" w:hAnsi="方正公文仿宋" w:eastAsia="方正公文仿宋" w:cs="方正公文仿宋"/>
          <w:sz w:val="32"/>
          <w:szCs w:val="32"/>
        </w:rPr>
        <w:t>天内新冠病毒核酸检测阴性报告，并按要求主动接受体温测量。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公文仿宋" w:hAnsi="方正公文仿宋" w:eastAsia="方正公文仿宋" w:cs="方正公文仿宋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</w:rPr>
        <w:t>3.体温超过37.3℃的考生需现场接受体温复测，并如实报告近14天的旅居史、接触史及健康状况，经现场卫生防疫专业人员评估可以参加考试后，进入隔离考场参加考试。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公文仿宋" w:hAnsi="方正公文仿宋" w:eastAsia="方正公文仿宋" w:cs="方正公文仿宋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</w:rPr>
        <w:t>4.考生应注意个人防护，自备一次性使用医用口罩或医用外科口罩，考试当天要采取合适的出行方式前往考点，与他人保持安全距离。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公文仿宋" w:hAnsi="方正公文仿宋" w:eastAsia="方正公文仿宋" w:cs="方正公文仿宋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</w:rPr>
        <w:t>5.在考试过程中出现发热、咳嗽等异常症状的考生，应服从工作人员安排，立即转移到隔离考场继续考试。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方正公文仿宋" w:hAnsi="方正公文仿宋" w:eastAsia="方正公文仿宋" w:cs="方正公文仿宋"/>
          <w:sz w:val="32"/>
          <w:szCs w:val="32"/>
        </w:rPr>
      </w:pPr>
      <w:r>
        <w:rPr>
          <w:rFonts w:hint="eastAsia" w:ascii="方正公文仿宋" w:hAnsi="方正公文仿宋" w:eastAsia="方正公文仿宋" w:cs="方正公文仿宋"/>
          <w:sz w:val="32"/>
          <w:szCs w:val="32"/>
        </w:rPr>
        <w:t>6.考生要认真阅读本须知，如发现与新冠肺炎有关的健康异常情况，应及时告知我单位。凡拒不执行疫情防控要求的，隐瞒、虚报旅居史、接触史、健康状况等信息的，按有关规定进行处理。</w:t>
      </w:r>
    </w:p>
    <w:bookmarkEnd w:id="0"/>
    <w:sectPr>
      <w:head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公文黑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小标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公文仿宋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5823E4"/>
    <w:rsid w:val="005E5254"/>
    <w:rsid w:val="00646BED"/>
    <w:rsid w:val="007605BE"/>
    <w:rsid w:val="00A67A8F"/>
    <w:rsid w:val="00AC4544"/>
    <w:rsid w:val="00C33266"/>
    <w:rsid w:val="00C74103"/>
    <w:rsid w:val="00F0705A"/>
    <w:rsid w:val="13A97C5E"/>
    <w:rsid w:val="2E6EFF79"/>
    <w:rsid w:val="2FFE8F6D"/>
    <w:rsid w:val="33DD618F"/>
    <w:rsid w:val="3819C548"/>
    <w:rsid w:val="3FF79307"/>
    <w:rsid w:val="3FFF9A72"/>
    <w:rsid w:val="48060A32"/>
    <w:rsid w:val="51491836"/>
    <w:rsid w:val="534E390E"/>
    <w:rsid w:val="5DED55EE"/>
    <w:rsid w:val="6B4E1F3A"/>
    <w:rsid w:val="6BFCA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383</Characters>
  <Lines>3</Lines>
  <Paragraphs>1</Paragraphs>
  <TotalTime>0</TotalTime>
  <ScaleCrop>false</ScaleCrop>
  <LinksUpToDate>false</LinksUpToDate>
  <CharactersWithSpaces>449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2021-05-08T20:07:00Z</dcterms:created>
  <dc:creator>User</dc:creator>
  <cp:lastModifiedBy>greatwall</cp:lastModifiedBy>
  <cp:lastPrinted>2022-02-16T01:44:00Z</cp:lastPrinted>
  <dcterms:modified xsi:type="dcterms:W3CDTF">2022-03-03T10:01:04Z</dcterms:modified>
  <dc:title>疫情防控工作须知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  <property fmtid="{D5CDD505-2E9C-101B-9397-08002B2CF9AE}" pid="3" name="ICV">
    <vt:lpwstr>C264517CB9794A8D87993EE4C9627954</vt:lpwstr>
  </property>
</Properties>
</file>