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9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2"/>
        <w:gridCol w:w="1338"/>
        <w:gridCol w:w="3293"/>
        <w:gridCol w:w="1625"/>
        <w:gridCol w:w="1021"/>
        <w:gridCol w:w="1402"/>
        <w:gridCol w:w="747"/>
      </w:tblGrid>
      <w:tr w:rsidR="003125E5" w:rsidRPr="003125E5" w:rsidTr="003125E5">
        <w:trPr>
          <w:trHeight w:val="964"/>
          <w:jc w:val="center"/>
        </w:trPr>
        <w:tc>
          <w:tcPr>
            <w:tcW w:w="1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具体工作部门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岗位</w:t>
            </w:r>
          </w:p>
        </w:tc>
        <w:tc>
          <w:tcPr>
            <w:tcW w:w="32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专业</w:t>
            </w:r>
          </w:p>
        </w:tc>
        <w:tc>
          <w:tcPr>
            <w:tcW w:w="16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学历要求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生源地</w:t>
            </w:r>
          </w:p>
        </w:tc>
        <w:tc>
          <w:tcPr>
            <w:tcW w:w="14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招聘对象</w:t>
            </w:r>
          </w:p>
        </w:tc>
        <w:tc>
          <w:tcPr>
            <w:tcW w:w="7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人数</w:t>
            </w:r>
          </w:p>
        </w:tc>
      </w:tr>
      <w:tr w:rsidR="003125E5" w:rsidRPr="003125E5" w:rsidTr="003125E5">
        <w:trPr>
          <w:trHeight w:val="31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125E5" w:rsidRPr="003125E5" w:rsidTr="003125E5">
        <w:trPr>
          <w:trHeight w:val="964"/>
          <w:jc w:val="center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办公室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信息管理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理论经济学类、应用经济学类、公共管理类等相关专业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硕士研究生及以上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京外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2021年应届毕业生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1</w:t>
            </w:r>
          </w:p>
        </w:tc>
      </w:tr>
      <w:tr w:rsidR="003125E5" w:rsidRPr="003125E5" w:rsidTr="003125E5">
        <w:trPr>
          <w:trHeight w:val="964"/>
          <w:jc w:val="center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公共技术服务部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工程技术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计算机科学与技术类、信息与通信工程类等相关专业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硕士研究生及以上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京外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2021年应届毕业生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2</w:t>
            </w:r>
          </w:p>
        </w:tc>
      </w:tr>
      <w:tr w:rsidR="003125E5" w:rsidRPr="003125E5" w:rsidTr="003125E5">
        <w:trPr>
          <w:trHeight w:val="964"/>
          <w:jc w:val="center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公共技术服务部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信息管理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管理科学与工程类、应用经济学类等相关专业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硕士研究生及以上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京内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2021年应届毕业生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1</w:t>
            </w:r>
          </w:p>
        </w:tc>
      </w:tr>
      <w:tr w:rsidR="003125E5" w:rsidRPr="003125E5" w:rsidTr="003125E5">
        <w:trPr>
          <w:trHeight w:val="964"/>
          <w:jc w:val="center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经济预测部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经济分析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理论经济学类、应用经济学类等相关专业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博士研究生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京外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2021年应届毕业生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1</w:t>
            </w:r>
          </w:p>
        </w:tc>
      </w:tr>
      <w:tr w:rsidR="003125E5" w:rsidRPr="003125E5" w:rsidTr="003125E5">
        <w:trPr>
          <w:trHeight w:val="964"/>
          <w:jc w:val="center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信息化和产业</w:t>
            </w:r>
          </w:p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发展部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经济分析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理论经济学类、应用经济学类等相关专业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硕士研究生及以上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京内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2021年应届毕业生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1</w:t>
            </w:r>
          </w:p>
        </w:tc>
      </w:tr>
      <w:tr w:rsidR="003125E5" w:rsidRPr="003125E5" w:rsidTr="003125E5">
        <w:trPr>
          <w:trHeight w:val="964"/>
          <w:jc w:val="center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信息化和产业</w:t>
            </w:r>
          </w:p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发展部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工程分析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机械工程类、动力工程及工程热物理类等相关专业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硕士研究生及以上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京外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2021年应届毕业生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2</w:t>
            </w:r>
          </w:p>
        </w:tc>
      </w:tr>
      <w:tr w:rsidR="003125E5" w:rsidRPr="003125E5" w:rsidTr="003125E5">
        <w:trPr>
          <w:trHeight w:val="964"/>
          <w:jc w:val="center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信息化和产业</w:t>
            </w:r>
          </w:p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发展部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 xml:space="preserve">工程分析　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电子与计算机工程、工程管理等相关专业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硕士研究生及以上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京内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海外留学生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1</w:t>
            </w:r>
          </w:p>
        </w:tc>
      </w:tr>
      <w:tr w:rsidR="003125E5" w:rsidRPr="003125E5" w:rsidTr="003125E5">
        <w:trPr>
          <w:trHeight w:val="964"/>
          <w:jc w:val="center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大数据发展部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大数据分析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理论经济学类、统计学类、应用经济学类等相关专业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硕士研究生及以上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京内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2021年应届毕业生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1</w:t>
            </w:r>
          </w:p>
        </w:tc>
      </w:tr>
      <w:tr w:rsidR="003125E5" w:rsidRPr="003125E5" w:rsidTr="003125E5">
        <w:trPr>
          <w:trHeight w:val="1239"/>
          <w:jc w:val="center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大数据发展部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大数据分析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信息与通信工程类、电子信息类、理论经济学类、应用经济学类等相关专业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硕士研究生及以上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京外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2021年应届毕业生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1</w:t>
            </w:r>
          </w:p>
        </w:tc>
      </w:tr>
      <w:tr w:rsidR="003125E5" w:rsidRPr="003125E5" w:rsidTr="003125E5">
        <w:trPr>
          <w:trHeight w:val="964"/>
          <w:jc w:val="center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大数据发展部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数据管理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图书情报与档案管理类、信息与通信工程类等相关专业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硕士研究生及以上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京外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2021年应届毕业生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1</w:t>
            </w:r>
          </w:p>
        </w:tc>
      </w:tr>
      <w:tr w:rsidR="003125E5" w:rsidRPr="003125E5" w:rsidTr="003125E5">
        <w:trPr>
          <w:trHeight w:val="964"/>
          <w:jc w:val="center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大数据发展部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数据管理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市场营销、市场管理、企业管理、设计艺术等相关专业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硕士研究生及以上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京内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海外留学生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1</w:t>
            </w:r>
          </w:p>
        </w:tc>
      </w:tr>
      <w:tr w:rsidR="003125E5" w:rsidRPr="003125E5" w:rsidTr="003125E5">
        <w:trPr>
          <w:trHeight w:val="964"/>
          <w:jc w:val="center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lastRenderedPageBreak/>
              <w:t>信息与网络</w:t>
            </w:r>
          </w:p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安全部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工程技术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信息与通信工程类、电子信息类、计算机科学与技术类等相关专业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硕士研究生及以上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京内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2021年应届毕业生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1</w:t>
            </w:r>
          </w:p>
        </w:tc>
      </w:tr>
      <w:tr w:rsidR="003125E5" w:rsidRPr="003125E5" w:rsidTr="003125E5">
        <w:trPr>
          <w:trHeight w:val="964"/>
          <w:jc w:val="center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信息与网络</w:t>
            </w:r>
          </w:p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安全部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工程技术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信息与通信工程类、电子信息类、计算机科学与技术类等相关专业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硕士研究生及以上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京外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2021年应届毕业生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5E5" w:rsidRPr="003125E5" w:rsidRDefault="003125E5" w:rsidP="003125E5">
            <w:pPr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25E5">
              <w:rPr>
                <w:rFonts w:ascii="宋体" w:eastAsia="宋体" w:hAnsi="宋体" w:cs="宋体" w:hint="eastAsia"/>
              </w:rPr>
              <w:t>1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125E5"/>
    <w:rsid w:val="003125E5"/>
    <w:rsid w:val="00323B43"/>
    <w:rsid w:val="003D37D8"/>
    <w:rsid w:val="004358AB"/>
    <w:rsid w:val="00491825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2021-04-06T02:33:00Z</dcterms:created>
  <dcterms:modified xsi:type="dcterms:W3CDTF">2021-04-06T02:33:00Z</dcterms:modified>
</cp:coreProperties>
</file>