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30"/>
        <w:gridCol w:w="660"/>
        <w:gridCol w:w="540"/>
        <w:gridCol w:w="1740"/>
        <w:gridCol w:w="645"/>
        <w:gridCol w:w="1260"/>
        <w:gridCol w:w="1215"/>
        <w:gridCol w:w="14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0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2018年教育系统直属学校招聘中小学教师拟聘用人员名单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年龄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专业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学历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毕业学校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王丹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教育技术学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牡丹江师范学院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2008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小学计算机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22B45"/>
    <w:rsid w:val="63222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2019-02-25T12:31:00Z</dcterms:created>
  <dc:creator>娜娜1413443272</dc:creator>
  <cp:lastModifiedBy>娜娜1413443272</cp:lastModifiedBy>
  <dcterms:modified xsi:type="dcterms:W3CDTF">2019-02-25T12:31:57Z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