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1935"/>
        <w:gridCol w:w="1575"/>
        <w:gridCol w:w="1395"/>
        <w:gridCol w:w="1590"/>
        <w:gridCol w:w="1395"/>
        <w:gridCol w:w="1035"/>
        <w:gridCol w:w="2640"/>
        <w:gridCol w:w="1320"/>
        <w:gridCol w:w="1410"/>
        <w:gridCol w:w="1080"/>
      </w:tblGrid>
      <w:tr w:rsidR="00A25B92" w:rsidRPr="00A25B92" w:rsidTr="00A25B92">
        <w:trPr>
          <w:gridAfter w:val="10"/>
          <w:wAfter w:w="4590" w:type="dxa"/>
          <w:trHeight w:val="690"/>
        </w:trPr>
        <w:tc>
          <w:tcPr>
            <w:tcW w:w="0" w:type="auto"/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A25B92" w:rsidRPr="00A25B92" w:rsidTr="00A25B92">
        <w:trPr>
          <w:trHeight w:val="960"/>
        </w:trPr>
        <w:tc>
          <w:tcPr>
            <w:tcW w:w="14505" w:type="dxa"/>
            <w:gridSpan w:val="10"/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40"/>
                <w:szCs w:val="40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40"/>
                <w:szCs w:val="40"/>
              </w:rPr>
              <w:t>望奎县公开招聘教师计划表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3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单   位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岗位类别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招聘对象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4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招 聘 条 件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备  注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  <w:r w:rsidRPr="00A25B92">
              <w:rPr>
                <w:rFonts w:ascii="宋体" w:eastAsia="宋体" w:hAnsi="宋体" w:cs="Arial" w:hint="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宋体" w:eastAsia="宋体" w:hAnsi="宋体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望奎县第一中学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高中物理教师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统招二表及以上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望奎县第一中学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高中化学教师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统招二表及以上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望奎县第一中学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高中生物教师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统招二表及以上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望奎县第一中学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高中地理教师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统招二表及以上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高中语文教师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统招一表及以上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高中数学教师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统招一表及以上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高中英语教师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统招一表及以上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高中政治教师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统招二表及以上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25B92" w:rsidRPr="00A25B92" w:rsidTr="00A25B92">
        <w:trPr>
          <w:trHeight w:val="6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望奎县第二中学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高中历史教师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专业技术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应往届毕业生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全日制师范类</w:t>
            </w: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br/>
              <w:t>统招二表及以上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 w:rsidRPr="00A25B9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35周岁以下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5B92" w:rsidRPr="00A25B92" w:rsidRDefault="00A25B92" w:rsidP="00A25B92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A25B92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25B92"/>
    <w:rsid w:val="00323B43"/>
    <w:rsid w:val="003D37D8"/>
    <w:rsid w:val="004358AB"/>
    <w:rsid w:val="008B7726"/>
    <w:rsid w:val="00A25B92"/>
    <w:rsid w:val="00BB4B45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2017-07-07T00:53:00Z</dcterms:created>
  <dcterms:modified xsi:type="dcterms:W3CDTF">2017-07-07T00:53:00Z</dcterms:modified>
</cp:coreProperties>
</file>