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附件4：</w:t>
      </w:r>
    </w:p>
    <w:p>
      <w:pPr>
        <w:shd w:val="solid" w:color="FFFFFF" w:fill="auto"/>
        <w:autoSpaceDN w:val="0"/>
        <w:spacing w:line="560" w:lineRule="exact"/>
        <w:rPr>
          <w:rFonts w:ascii="黑体" w:hAnsi="黑体" w:eastAsia="黑体" w:cs="黑体"/>
          <w:sz w:val="32"/>
          <w:szCs w:val="32"/>
          <w:shd w:val="clear" w:color="auto" w:fill="FFFFFF"/>
        </w:rPr>
      </w:pPr>
    </w:p>
    <w:p>
      <w:pPr>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黑河市应急救援支队</w:t>
      </w:r>
    </w:p>
    <w:p>
      <w:pPr>
        <w:spacing w:line="600" w:lineRule="exact"/>
        <w:jc w:val="center"/>
        <w:rPr>
          <w:rFonts w:ascii="仿宋" w:hAnsi="仿宋" w:eastAsia="仿宋" w:cs="仿宋"/>
          <w:sz w:val="32"/>
          <w:szCs w:val="32"/>
          <w:shd w:val="clear" w:color="auto" w:fill="FFFFFF"/>
        </w:rPr>
      </w:pPr>
      <w:r>
        <w:rPr>
          <w:rFonts w:hint="eastAsia" w:ascii="方正小标宋简体" w:hAnsi="方正小标宋简体" w:eastAsia="方正小标宋简体" w:cs="方正小标宋简体"/>
          <w:color w:val="000000"/>
          <w:kern w:val="0"/>
          <w:sz w:val="44"/>
          <w:szCs w:val="44"/>
        </w:rPr>
        <w:t>公开招聘专业队员考试疫情防控要求</w:t>
      </w:r>
    </w:p>
    <w:p>
      <w:pPr>
        <w:shd w:val="solid" w:color="FFFFFF" w:fill="auto"/>
        <w:autoSpaceDN w:val="0"/>
        <w:spacing w:line="520" w:lineRule="exact"/>
        <w:ind w:firstLine="640" w:firstLineChars="200"/>
        <w:jc w:val="left"/>
        <w:rPr>
          <w:rFonts w:ascii="仿宋" w:hAnsi="仿宋" w:eastAsia="仿宋" w:cs="仿宋"/>
          <w:sz w:val="32"/>
          <w:szCs w:val="32"/>
          <w:shd w:val="clear" w:color="auto" w:fill="FFFFFF"/>
        </w:rPr>
      </w:pPr>
      <w:r>
        <w:rPr>
          <w:rFonts w:hint="eastAsia" w:ascii="仿宋_GB2312" w:hAnsi="仿宋_GB2312" w:eastAsia="仿宋_GB2312" w:cs="仿宋_GB2312"/>
          <w:sz w:val="32"/>
          <w:szCs w:val="32"/>
          <w:shd w:val="clear" w:color="auto" w:fill="FFFFFF"/>
        </w:rPr>
        <w:t>为保障参加黑河市应急管理局所属事业单位公开招聘考生和考试工作人员生命安全和身体健康，保障公开招聘工作安全有序进行，考生要严格按照新冠肺炎疫情防控的有关规定和要求参加本次考试。具体要求如下：</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lang w:val="en-US" w:eastAsia="zh-CN"/>
        </w:rPr>
        <w:t xml:space="preserve">    </w:t>
      </w:r>
      <w:bookmarkStart w:id="0" w:name="_GoBack"/>
      <w:bookmarkEnd w:id="0"/>
      <w:r>
        <w:rPr>
          <w:rFonts w:hint="eastAsia" w:ascii="仿宋_GB2312" w:hAnsi="仿宋_GB2312" w:eastAsia="仿宋_GB2312" w:cs="仿宋_GB2312"/>
          <w:sz w:val="32"/>
          <w:szCs w:val="32"/>
          <w:shd w:val="clear" w:color="auto" w:fill="FFFFFF"/>
        </w:rPr>
        <w:t>1.笔试资格确认合格的考生须在本通知发布后在微信小程序中申领“龙江健康码”，须在笔试、面试、体能、体检前一日和当日下载“通信大数据行程卡”截图，以备进入考点时查验。考生应下载《招聘考试疫情防控健康监测卡及承诺》（附后，以下简称《考生健康卡》），自笔试、面试、体能、体检之日(不含)起前溯14天，如实记录每天本人健康监测信息（不需要每天上传）。笔试、面试、体能、体检当日，考生需携带本人《考生健康卡》（签名必须手写）。</w:t>
      </w:r>
    </w:p>
    <w:p>
      <w:pPr>
        <w:shd w:val="solid" w:color="FFFFFF" w:fill="auto"/>
        <w:autoSpaceDN w:val="0"/>
        <w:spacing w:line="560" w:lineRule="exact"/>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rPr>
        <w:drawing>
          <wp:anchor distT="0" distB="0" distL="114300" distR="114300" simplePos="0" relativeHeight="251660288" behindDoc="0" locked="0" layoutInCell="1" allowOverlap="1">
            <wp:simplePos x="0" y="0"/>
            <wp:positionH relativeFrom="page">
              <wp:posOffset>1507490</wp:posOffset>
            </wp:positionH>
            <wp:positionV relativeFrom="page">
              <wp:posOffset>7082155</wp:posOffset>
            </wp:positionV>
            <wp:extent cx="2095500" cy="1724025"/>
            <wp:effectExtent l="0" t="0" r="0" b="9525"/>
            <wp:wrapSquare wrapText="bothSides"/>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5"/>
                    <a:stretch>
                      <a:fillRect/>
                    </a:stretch>
                  </pic:blipFill>
                  <pic:spPr>
                    <a:xfrm>
                      <a:off x="0" y="0"/>
                      <a:ext cx="2095500" cy="1724025"/>
                    </a:xfrm>
                    <a:prstGeom prst="rect">
                      <a:avLst/>
                    </a:prstGeom>
                    <a:noFill/>
                    <a:ln w="9525">
                      <a:noFill/>
                    </a:ln>
                    <a:effectLst/>
                  </pic:spPr>
                </pic:pic>
              </a:graphicData>
            </a:graphic>
          </wp:anchor>
        </w:drawing>
      </w: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page">
              <wp:posOffset>4300855</wp:posOffset>
            </wp:positionH>
            <wp:positionV relativeFrom="page">
              <wp:posOffset>7179310</wp:posOffset>
            </wp:positionV>
            <wp:extent cx="1702435" cy="1576705"/>
            <wp:effectExtent l="0" t="0" r="12065" b="4445"/>
            <wp:wrapSquare wrapText="bothSides"/>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6"/>
                    <a:stretch>
                      <a:fillRect/>
                    </a:stretch>
                  </pic:blipFill>
                  <pic:spPr>
                    <a:xfrm>
                      <a:off x="0" y="0"/>
                      <a:ext cx="1702435" cy="1576705"/>
                    </a:xfrm>
                    <a:prstGeom prst="rect">
                      <a:avLst/>
                    </a:prstGeom>
                    <a:noFill/>
                    <a:ln w="9525">
                      <a:noFill/>
                    </a:ln>
                    <a:effectLst/>
                  </pic:spPr>
                </pic:pic>
              </a:graphicData>
            </a:graphic>
          </wp:anchor>
        </w:drawing>
      </w:r>
    </w:p>
    <w:p>
      <w:pPr>
        <w:shd w:val="solid" w:color="FFFFFF" w:fill="auto"/>
        <w:autoSpaceDN w:val="0"/>
        <w:spacing w:line="560" w:lineRule="exact"/>
        <w:ind w:firstLine="640" w:firstLineChars="200"/>
        <w:jc w:val="left"/>
        <w:rPr>
          <w:rFonts w:ascii="仿宋" w:hAnsi="仿宋" w:eastAsia="仿宋" w:cs="仿宋"/>
          <w:sz w:val="32"/>
          <w:szCs w:val="32"/>
          <w:shd w:val="clear" w:color="auto" w:fill="FFFFFF"/>
        </w:rPr>
      </w:pPr>
    </w:p>
    <w:p>
      <w:pPr>
        <w:shd w:val="solid" w:color="FFFFFF" w:fill="auto"/>
        <w:autoSpaceDN w:val="0"/>
        <w:spacing w:line="560" w:lineRule="exact"/>
        <w:ind w:firstLine="640" w:firstLineChars="200"/>
        <w:jc w:val="left"/>
        <w:rPr>
          <w:rFonts w:ascii="仿宋" w:hAnsi="仿宋" w:eastAsia="仿宋" w:cs="仿宋"/>
          <w:sz w:val="32"/>
          <w:szCs w:val="32"/>
          <w:shd w:val="clear" w:color="auto" w:fill="FFFFFF"/>
        </w:rPr>
      </w:pPr>
    </w:p>
    <w:p>
      <w:pPr>
        <w:shd w:val="solid" w:color="FFFFFF" w:fill="auto"/>
        <w:autoSpaceDN w:val="0"/>
        <w:spacing w:line="560" w:lineRule="exact"/>
        <w:ind w:firstLine="640" w:firstLineChars="200"/>
        <w:jc w:val="left"/>
        <w:rPr>
          <w:rFonts w:ascii="仿宋" w:hAnsi="仿宋" w:eastAsia="仿宋" w:cs="仿宋"/>
          <w:sz w:val="32"/>
          <w:szCs w:val="32"/>
          <w:shd w:val="clear" w:color="auto" w:fill="FFFFFF"/>
        </w:rPr>
      </w:pPr>
    </w:p>
    <w:p>
      <w:pPr>
        <w:shd w:val="solid" w:color="FFFFFF" w:fill="auto"/>
        <w:autoSpaceDN w:val="0"/>
        <w:spacing w:line="560" w:lineRule="exact"/>
        <w:ind w:firstLine="960" w:firstLineChars="3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龙江健康码小程序       通信大数据行程卡小程序</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2.考生抵达考点所在地前14天内有国内中、高风险地区旅居史的，或在国内中、高风险地区本次疫情传播链首例病例确诊前14天内到达黑河市的，应做好如下有关事宜。</w:t>
      </w:r>
      <w:r>
        <w:rPr>
          <w:rFonts w:hint="eastAsia" w:ascii="仿宋_GB2312" w:hAnsi="仿宋_GB2312" w:eastAsia="仿宋_GB2312" w:cs="仿宋_GB2312"/>
          <w:b/>
          <w:bCs/>
          <w:sz w:val="32"/>
          <w:szCs w:val="32"/>
          <w:shd w:val="clear" w:color="auto" w:fill="FFFFFF"/>
        </w:rPr>
        <w:t>一是</w:t>
      </w:r>
      <w:r>
        <w:rPr>
          <w:rFonts w:hint="eastAsia" w:ascii="仿宋_GB2312" w:hAnsi="仿宋_GB2312" w:eastAsia="仿宋_GB2312" w:cs="仿宋_GB2312"/>
          <w:sz w:val="32"/>
          <w:szCs w:val="32"/>
          <w:shd w:val="clear" w:color="auto" w:fill="FFFFFF"/>
        </w:rPr>
        <w:t>考生必须及时报备。报备方式为发送短信至招聘单位工作人员：13114567775，短信内容：考生姓名、性别、身份证号、报考岗位、联系电话；健康码颜色、本人、家人及共同居住人员是否存在发热、乏力、咳嗽、呼吸困难、腹泻等症状，是否有国内疫情中高风险地区或国（境）外旅居史，是否为密切接触人员。</w:t>
      </w:r>
      <w:r>
        <w:rPr>
          <w:rFonts w:hint="eastAsia" w:ascii="仿宋_GB2312" w:hAnsi="仿宋_GB2312" w:eastAsia="仿宋_GB2312" w:cs="仿宋_GB2312"/>
          <w:b/>
          <w:bCs/>
          <w:sz w:val="32"/>
          <w:szCs w:val="32"/>
          <w:shd w:val="clear" w:color="auto" w:fill="FFFFFF"/>
        </w:rPr>
        <w:t>二是</w:t>
      </w:r>
      <w:r>
        <w:rPr>
          <w:rFonts w:hint="eastAsia" w:ascii="仿宋_GB2312" w:hAnsi="仿宋_GB2312" w:eastAsia="仿宋_GB2312" w:cs="仿宋_GB2312"/>
          <w:sz w:val="32"/>
          <w:szCs w:val="32"/>
          <w:shd w:val="clear" w:color="auto" w:fill="FFFFFF"/>
        </w:rPr>
        <w:t>进入考点时须持有</w:t>
      </w: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日内核酸检测阴性证明并出示健康通行码“绿码”，在测温正常且做好个人防护的前提下可参加考试。</w:t>
      </w:r>
      <w:r>
        <w:rPr>
          <w:rFonts w:hint="eastAsia" w:ascii="仿宋_GB2312" w:hAnsi="仿宋_GB2312" w:eastAsia="仿宋_GB2312" w:cs="仿宋_GB2312"/>
          <w:b/>
          <w:bCs/>
          <w:sz w:val="32"/>
          <w:szCs w:val="32"/>
          <w:shd w:val="clear" w:color="auto" w:fill="FFFFFF"/>
        </w:rPr>
        <w:t>三是</w:t>
      </w:r>
      <w:r>
        <w:rPr>
          <w:rFonts w:hint="eastAsia" w:ascii="仿宋_GB2312" w:hAnsi="仿宋_GB2312" w:eastAsia="仿宋_GB2312" w:cs="仿宋_GB2312"/>
          <w:sz w:val="32"/>
          <w:szCs w:val="32"/>
          <w:shd w:val="clear" w:color="auto" w:fill="FFFFFF"/>
        </w:rPr>
        <w:t>境外返回的考生应自觉接受属地防疫指挥部隔离观察和核酸检测措施（隔离费用自理），合格后方可参加考试。</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3.考生进入考点参加考试，应主动接受“龙江健康码”和考试前一日及当日“通信大数据行程卡”截图查验及体温测量，绿码及体温测量合格者，方可进入考点。码色异常的考生需提供</w:t>
      </w: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日内核酸检测阴性证明或经现场卫生防疫专业人员评估符合要求后方可进入考点。码色异常无法提供</w:t>
      </w: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日内核酸检测阴性证明或经现场卫生防疫专业人员评估不符合要求的、体温大于37.3℃或者经现场卫生防疫专业人员确认有可疑症状的考生，不得进入考点。未带手机，无法提供“龙江健康码”和“通信大数据行程卡”截图的考生，须提供考前</w:t>
      </w: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日内核酸检测阴性证明方可进入考点。</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无法提供有关健康证明的，以及经现场卫生防疫专业人员确认有可疑症状（体温37.3℃以上，出现持续干咳、乏力、呼吸困难等症状）的考生，不得进入考场。</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请考生自备一次性使用医用口罩或医用外科口罩。考生进出考点、考场需全程佩戴口罩（核验身份时按要求摘下口罩），与他人保持1.5米以上距离。笔试期间，考生须全程佩戴医用口罩。面试期间，面试答题环节外须全程佩戴医用口罩。</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6.考生应自觉遵守防疫有关要求，做好个人防护。对于不履行《考生健康卡》、刻意隐瞒病情或者不如实报告发热史、旅居史和接触史以及在考试疫情防控中拒不配合的考生，将依法依规予以处理。</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7.因疫情防控政策后续发生变化的，</w:t>
      </w:r>
      <w:r>
        <w:rPr>
          <w:rFonts w:hint="eastAsia" w:ascii="仿宋" w:hAnsi="仿宋" w:eastAsia="仿宋"/>
          <w:color w:val="000000"/>
          <w:sz w:val="32"/>
          <w:szCs w:val="32"/>
        </w:rPr>
        <w:t>工作领导小组</w:t>
      </w:r>
      <w:r>
        <w:rPr>
          <w:rFonts w:hint="eastAsia" w:ascii="仿宋_GB2312" w:hAnsi="仿宋_GB2312" w:eastAsia="仿宋_GB2312" w:cs="仿宋_GB2312"/>
          <w:sz w:val="32"/>
          <w:szCs w:val="32"/>
          <w:shd w:val="clear" w:color="auto" w:fill="FFFFFF"/>
        </w:rPr>
        <w:t>将及时在</w:t>
      </w:r>
      <w:r>
        <w:rPr>
          <w:rFonts w:hint="eastAsia" w:ascii="仿宋" w:hAnsi="仿宋" w:eastAsia="仿宋" w:cs="宋体"/>
          <w:color w:val="000000"/>
          <w:kern w:val="0"/>
          <w:sz w:val="32"/>
          <w:szCs w:val="32"/>
        </w:rPr>
        <w:t>黑河市政务信息公开网黑河市应急管理局平台</w:t>
      </w:r>
      <w:r>
        <w:rPr>
          <w:rFonts w:hint="eastAsia" w:ascii="仿宋" w:hAnsi="仿宋" w:eastAsia="仿宋"/>
          <w:color w:val="000000"/>
          <w:sz w:val="32"/>
          <w:szCs w:val="32"/>
        </w:rPr>
        <w:t>发布相关</w:t>
      </w:r>
      <w:r>
        <w:rPr>
          <w:rFonts w:hint="eastAsia" w:ascii="仿宋_GB2312" w:hAnsi="仿宋_GB2312" w:eastAsia="仿宋_GB2312" w:cs="仿宋_GB2312"/>
          <w:sz w:val="32"/>
          <w:szCs w:val="32"/>
          <w:shd w:val="clear" w:color="auto" w:fill="FFFFFF"/>
        </w:rPr>
        <w:t>要求，请考生考试前要持续密切关注。</w:t>
      </w:r>
    </w:p>
    <w:p>
      <w:pPr>
        <w:shd w:val="solid" w:color="FFFFFF" w:fill="auto"/>
        <w:autoSpaceDN w:val="0"/>
        <w:spacing w:line="560" w:lineRule="exact"/>
        <w:ind w:firstLine="640" w:firstLineChars="200"/>
        <w:jc w:val="left"/>
        <w:rPr>
          <w:rFonts w:ascii="仿宋_GB2312" w:hAnsi="仿宋_GB2312" w:eastAsia="仿宋_GB2312" w:cs="仿宋_GB2312"/>
          <w:sz w:val="32"/>
          <w:szCs w:val="32"/>
          <w:shd w:val="clear" w:color="auto" w:fill="FFFFFF"/>
        </w:rPr>
      </w:pPr>
    </w:p>
    <w:p>
      <w:pPr>
        <w:pStyle w:val="2"/>
        <w:rPr>
          <w:rFonts w:ascii="仿宋_GB2312" w:hAnsi="仿宋_GB2312" w:eastAsia="仿宋_GB2312" w:cs="仿宋_GB2312"/>
          <w:sz w:val="32"/>
          <w:szCs w:val="32"/>
          <w:shd w:val="clear" w:color="auto" w:fill="FFFFFF"/>
        </w:rPr>
        <w:sectPr>
          <w:footerReference r:id="rId3" w:type="default"/>
          <w:pgSz w:w="11906" w:h="16838"/>
          <w:pgMar w:top="2098" w:right="1474" w:bottom="1984" w:left="1587" w:header="851" w:footer="992" w:gutter="0"/>
          <w:cols w:space="720" w:num="1"/>
          <w:docGrid w:type="lines" w:linePitch="312" w:charSpace="0"/>
        </w:sectPr>
      </w:pPr>
    </w:p>
    <w:p>
      <w:pPr>
        <w:shd w:val="solid" w:color="FFFFFF" w:fill="auto"/>
        <w:autoSpaceDN w:val="0"/>
        <w:spacing w:line="560" w:lineRule="exact"/>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招聘考试疫情防控健康监测卡及承诺</w:t>
      </w:r>
    </w:p>
    <w:tbl>
      <w:tblPr>
        <w:tblStyle w:val="4"/>
        <w:tblW w:w="0" w:type="auto"/>
        <w:jc w:val="center"/>
        <w:tblLayout w:type="fixed"/>
        <w:tblCellMar>
          <w:top w:w="15" w:type="dxa"/>
          <w:left w:w="15" w:type="dxa"/>
          <w:bottom w:w="15" w:type="dxa"/>
          <w:right w:w="15" w:type="dxa"/>
        </w:tblCellMar>
      </w:tblPr>
      <w:tblGrid>
        <w:gridCol w:w="1049"/>
        <w:gridCol w:w="1034"/>
        <w:gridCol w:w="1049"/>
        <w:gridCol w:w="1796"/>
        <w:gridCol w:w="330"/>
        <w:gridCol w:w="3089"/>
        <w:gridCol w:w="2485"/>
        <w:gridCol w:w="2485"/>
      </w:tblGrid>
      <w:tr>
        <w:tblPrEx>
          <w:tblCellMar>
            <w:top w:w="15" w:type="dxa"/>
            <w:left w:w="15" w:type="dxa"/>
            <w:bottom w:w="15" w:type="dxa"/>
            <w:right w:w="15" w:type="dxa"/>
          </w:tblCellMar>
        </w:tblPrEx>
        <w:trPr>
          <w:trHeight w:val="1319"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天数</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日期</w:t>
            </w: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本人、家人及共同居住人员是否存在发热、乏力、咳嗽、呼吸困难、腹泻等症状（对应情况打√）</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是否有国内疫情中高风险地区或国（境）外旅居史</w:t>
            </w:r>
            <w:r>
              <w:rPr>
                <w:rFonts w:hint="eastAsia" w:ascii="仿宋_GB2312" w:hAnsi="仿宋_GB2312" w:eastAsia="仿宋_GB2312" w:cs="仿宋_GB2312"/>
                <w:b/>
                <w:bCs/>
                <w:sz w:val="28"/>
                <w:szCs w:val="28"/>
                <w:shd w:val="clear" w:color="auto" w:fill="FFFFFF"/>
              </w:rPr>
              <w:br w:type="textWrapping"/>
            </w:r>
            <w:r>
              <w:rPr>
                <w:rFonts w:hint="eastAsia" w:ascii="仿宋_GB2312" w:hAnsi="仿宋_GB2312" w:eastAsia="仿宋_GB2312" w:cs="仿宋_GB2312"/>
                <w:b/>
                <w:bCs/>
                <w:sz w:val="28"/>
                <w:szCs w:val="28"/>
                <w:shd w:val="clear" w:color="auto" w:fill="FFFFFF"/>
              </w:rPr>
              <w:t>（对应情况打√）</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是否为确诊、疑似和无症状感染者密切接触人员</w:t>
            </w:r>
            <w:r>
              <w:rPr>
                <w:rFonts w:hint="eastAsia" w:ascii="仿宋_GB2312" w:hAnsi="仿宋_GB2312" w:eastAsia="仿宋_GB2312" w:cs="仿宋_GB2312"/>
                <w:b/>
                <w:bCs/>
                <w:sz w:val="28"/>
                <w:szCs w:val="28"/>
                <w:shd w:val="clear" w:color="auto" w:fill="FFFFFF"/>
              </w:rPr>
              <w:br w:type="textWrapping"/>
            </w:r>
            <w:r>
              <w:rPr>
                <w:rFonts w:hint="eastAsia" w:ascii="仿宋_GB2312" w:hAnsi="仿宋_GB2312" w:eastAsia="仿宋_GB2312" w:cs="仿宋_GB2312"/>
                <w:b/>
                <w:bCs/>
                <w:sz w:val="28"/>
                <w:szCs w:val="28"/>
                <w:shd w:val="clear" w:color="auto" w:fill="FFFFFF"/>
              </w:rPr>
              <w:t>（对应情况打√）</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第2天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第3天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第4天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第5天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第6天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第7天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第8天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第9天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第10天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第11天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第12天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第13天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第14天</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35"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第1天—第14天</w:t>
            </w:r>
          </w:p>
        </w:tc>
        <w:tc>
          <w:tcPr>
            <w:tcW w:w="1034" w:type="dxa"/>
            <w:vMerge w:val="restart"/>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所在</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省市</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（必填）</w:t>
            </w:r>
          </w:p>
        </w:tc>
        <w:tc>
          <w:tcPr>
            <w:tcW w:w="6264" w:type="dxa"/>
            <w:gridSpan w:val="4"/>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日期（**月**日至**月**日）</w:t>
            </w:r>
          </w:p>
        </w:tc>
        <w:tc>
          <w:tcPr>
            <w:tcW w:w="4970"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本人所在地（XX省XX市）</w:t>
            </w: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738"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34" w:type="dxa"/>
            <w:vMerge w:val="restart"/>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跨省市行程</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（如发生，如实填写）</w:t>
            </w:r>
          </w:p>
        </w:tc>
        <w:tc>
          <w:tcPr>
            <w:tcW w:w="104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日期</w:t>
            </w:r>
          </w:p>
        </w:tc>
        <w:tc>
          <w:tcPr>
            <w:tcW w:w="2126"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出发地</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308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目的地</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中转站</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交通工具（火车车次、航班号、自驾）</w:t>
            </w: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1594" w:hRule="atLeast"/>
          <w:jc w:val="center"/>
        </w:trPr>
        <w:tc>
          <w:tcPr>
            <w:tcW w:w="1049" w:type="dxa"/>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center"/>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考生</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承诺</w:t>
            </w:r>
          </w:p>
        </w:tc>
        <w:tc>
          <w:tcPr>
            <w:tcW w:w="12268" w:type="dxa"/>
            <w:gridSpan w:val="7"/>
            <w:tcBorders>
              <w:top w:val="single" w:color="000000" w:sz="4" w:space="0"/>
              <w:left w:val="single" w:color="000000" w:sz="4" w:space="0"/>
              <w:bottom w:val="single" w:color="000000" w:sz="4" w:space="0"/>
              <w:right w:val="single" w:color="000000" w:sz="4" w:space="0"/>
            </w:tcBorders>
            <w:noWrap/>
            <w:vAlign w:val="center"/>
          </w:tcPr>
          <w:p>
            <w:pPr>
              <w:shd w:val="solid" w:color="FFFFFF" w:fill="auto"/>
              <w:autoSpaceDN w:val="0"/>
              <w:snapToGrid w:val="0"/>
              <w:spacing w:line="300" w:lineRule="exact"/>
              <w:jc w:val="left"/>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 xml:space="preserve">    本人承诺：我已知晓《黑河市应急救援支队公开招聘专业队员考试疫情防控要求》，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 xml:space="preserve">                                   考生签字（手写）：</w:t>
            </w:r>
          </w:p>
        </w:tc>
      </w:tr>
    </w:tbl>
    <w:p>
      <w:pPr>
        <w:shd w:val="solid" w:color="FFFFFF" w:fill="auto"/>
        <w:autoSpaceDN w:val="0"/>
        <w:spacing w:line="560" w:lineRule="exact"/>
        <w:rPr>
          <w:rFonts w:ascii="仿宋_GB2312" w:hAnsi="仿宋_GB2312" w:eastAsia="黑体" w:cs="仿宋_GB2312"/>
          <w:sz w:val="32"/>
          <w:szCs w:val="32"/>
        </w:rPr>
      </w:pPr>
      <w:r>
        <w:rPr>
          <w:rFonts w:hint="eastAsia" w:ascii="黑体" w:hAnsi="黑体" w:eastAsia="黑体" w:cs="黑体"/>
          <w:sz w:val="32"/>
          <w:szCs w:val="32"/>
          <w:shd w:val="clear" w:color="auto" w:fill="FFFFFF"/>
        </w:rPr>
        <w:t xml:space="preserve">    注：健康监测卡A4纸双面打印在一页纸上。</w:t>
      </w:r>
    </w:p>
    <w:p>
      <w:pPr>
        <w:pStyle w:val="2"/>
        <w:rPr>
          <w:rFonts w:ascii="仿宋_GB2312" w:hAnsi="仿宋_GB2312" w:eastAsia="仿宋_GB2312" w:cs="仿宋_GB2312"/>
          <w:sz w:val="32"/>
          <w:szCs w:val="32"/>
          <w:shd w:val="clear" w:color="auto" w:fill="FFFFFF"/>
        </w:rPr>
        <w:sectPr>
          <w:pgSz w:w="16838" w:h="11906" w:orient="landscape"/>
          <w:pgMar w:top="1587" w:right="2098" w:bottom="1474" w:left="1984"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C36D57"/>
    <w:rsid w:val="5958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2021-08-05T05:04:00Z</dcterms:created>
  <dc:creator>Administrator</dc:creator>
  <cp:lastModifiedBy>Administrator</cp:lastModifiedBy>
  <dcterms:modified xsi:type="dcterms:W3CDTF">2021-08-05T05:08:18Z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A1811E25A6F848D39820A1CE255F453F</vt:lpwstr>
  </property>
</Properties>
</file>