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0"/>
          <w:sz w:val="36"/>
          <w:szCs w:val="36"/>
          <w:shd w:val="clear" w:fill="FFFFFF"/>
        </w:rPr>
        <w:t>地图及交通方式介绍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4571365" cy="2287905"/>
            <wp:effectExtent l="0" t="0" r="635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287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图中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A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处为科学技术部（海淀区复兴路乙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15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号）。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交通方式：地铁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号线、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号线可到军事博物馆站，地铁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号线、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号线可到公主坟站，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32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78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85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414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路到柳林馆站，其他公交线路可到公主坟北、公主坟东、公主坟南或八一湖站。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77D7"/>
    <w:rsid w:val="09FD6DE8"/>
    <w:rsid w:val="173D6029"/>
    <w:rsid w:val="2D532A04"/>
    <w:rsid w:val="33217580"/>
    <w:rsid w:val="52910F1F"/>
    <w:rsid w:val="640D59BC"/>
    <w:rsid w:val="6720778D"/>
    <w:rsid w:val="704677D7"/>
    <w:rsid w:val="7262231C"/>
    <w:rsid w:val="74814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2019-01-24T00:25:00Z</dcterms:created>
  <dc:creator>风水937306</dc:creator>
  <cp:lastModifiedBy>风水937306</cp:lastModifiedBy>
  <dcterms:modified xsi:type="dcterms:W3CDTF">2019-01-24T00:33:48Z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