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A8" w:rsidRPr="003361A8" w:rsidRDefault="003361A8" w:rsidP="003361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AFF"/>
        <w:tblCellMar>
          <w:left w:w="0" w:type="dxa"/>
          <w:right w:w="0" w:type="dxa"/>
        </w:tblCellMar>
        <w:tblLook w:val="04A0"/>
      </w:tblPr>
      <w:tblGrid>
        <w:gridCol w:w="430"/>
        <w:gridCol w:w="1196"/>
        <w:gridCol w:w="721"/>
        <w:gridCol w:w="3620"/>
        <w:gridCol w:w="2423"/>
      </w:tblGrid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招聘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人数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儿保科医师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临床医学、预防医学等相关专业；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具备执业医师资格；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有儿童生长发育、儿童内分泌、儿童营养、儿童心理等方向工作经验。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具有主治医师以上任职资格的，薪资可面议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临床医学等相关专业；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具备执业医师资格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有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年以上新生儿岗位工作经验。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具有主治医师以上任职资格的，薪资可面议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妇产科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学科带头人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、临床医学等相关专业；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、具备执业医师资格；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、有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年以上妇产科主治医师岗位工作经验；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、有三级医院妇产科工作经验优先考虑。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薪资可面议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临床医学等相关专业；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具有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年以上妇产科主治医师岗位工作经验。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薪资可面议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临床医学等相关专业；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具有内科主治医师资格。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薪资可面议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麻醉医师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临床医学等相关专业；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具有麻醉主治医师资格。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薪资科面议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助产士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助产专业；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具备护士执业资格；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有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年以上助产工作经验。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新生儿护士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助产专业；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具备护士执业资格；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有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年以上新生儿工作经验。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口腔科护士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护理等相关专业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具备护士执业资格；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有口腔科工作经验者优先。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资料信息科干事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预防医学等相关专业；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本科以上学历；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 xml:space="preserve"> 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有公共卫生报表处理相关工作经历优先。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儿童康复干预训练师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专业不限；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40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周岁以下；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具备儿童特殊教育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5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年以上工作经验。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收费员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、专业不限；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、持有会计资格证。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病理技师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、病理学、临床医学、医学专业；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、有相关工作经验者优先。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眼科医师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、眼科学、眼视光学专业；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、具备医师执业资格。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具有主治医师以上任职资格的，薪资可面议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超声科医师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1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、医学影像等相关专业；</w:t>
            </w:r>
          </w:p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lastRenderedPageBreak/>
              <w:t>2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、具备医师执业资格证，持有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A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证者优先考虑。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lastRenderedPageBreak/>
              <w:t>具有主治医师以上任职资格</w:t>
            </w: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lastRenderedPageBreak/>
              <w:t>的，薪资可面议</w:t>
            </w:r>
          </w:p>
        </w:tc>
      </w:tr>
      <w:tr w:rsidR="003361A8" w:rsidRPr="003361A8" w:rsidTr="003361A8">
        <w:trPr>
          <w:trHeight w:val="313"/>
          <w:tblCellSpacing w:w="0" w:type="dxa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center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0" w:type="dxa"/>
            </w:tcMar>
            <w:vAlign w:val="center"/>
            <w:hideMark/>
          </w:tcPr>
          <w:p w:rsidR="003361A8" w:rsidRPr="003361A8" w:rsidRDefault="003361A8" w:rsidP="003361A8">
            <w:pPr>
              <w:widowControl/>
              <w:spacing w:line="225" w:lineRule="atLeast"/>
              <w:jc w:val="left"/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</w:pPr>
            <w:r w:rsidRPr="003361A8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 </w:t>
            </w:r>
          </w:p>
        </w:tc>
      </w:tr>
    </w:tbl>
    <w:p w:rsidR="008C5524" w:rsidRDefault="003361A8">
      <w:r w:rsidRPr="003361A8">
        <w:rPr>
          <w:rFonts w:ascii="Verdana" w:eastAsia="宋体" w:hAnsi="Verdana" w:cs="宋体"/>
          <w:color w:val="333333"/>
          <w:kern w:val="0"/>
          <w:sz w:val="18"/>
          <w:szCs w:val="18"/>
          <w:shd w:val="clear" w:color="auto" w:fill="F5FAFF"/>
        </w:rPr>
        <w:t>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D0" w:rsidRDefault="003905D0" w:rsidP="003361A8">
      <w:r>
        <w:separator/>
      </w:r>
    </w:p>
  </w:endnote>
  <w:endnote w:type="continuationSeparator" w:id="0">
    <w:p w:rsidR="003905D0" w:rsidRDefault="003905D0" w:rsidP="00336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D0" w:rsidRDefault="003905D0" w:rsidP="003361A8">
      <w:r>
        <w:separator/>
      </w:r>
    </w:p>
  </w:footnote>
  <w:footnote w:type="continuationSeparator" w:id="0">
    <w:p w:rsidR="003905D0" w:rsidRDefault="003905D0" w:rsidP="003361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1A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361A8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05D0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6FA9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1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1A8"/>
    <w:rPr>
      <w:sz w:val="18"/>
      <w:szCs w:val="18"/>
    </w:rPr>
  </w:style>
  <w:style w:type="paragraph" w:styleId="a5">
    <w:name w:val="Normal (Web)"/>
    <w:basedOn w:val="a"/>
    <w:uiPriority w:val="99"/>
    <w:unhideWhenUsed/>
    <w:rsid w:val="003361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36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>微软中国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2016-11-04T06:26:00Z</dcterms:created>
  <dcterms:modified xsi:type="dcterms:W3CDTF">2016-11-04T06:26:00Z</dcterms:modified>
</cp:coreProperties>
</file>